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1823"/>
        <w:gridCol w:w="514"/>
        <w:gridCol w:w="1214"/>
        <w:gridCol w:w="2988"/>
      </w:tblGrid>
      <w:tr w:rsidR="00782B92" w:rsidTr="00782B92">
        <w:trPr>
          <w:trHeight w:hRule="exact" w:val="284"/>
        </w:trPr>
        <w:tc>
          <w:tcPr>
            <w:tcW w:w="1890" w:type="dxa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Acronym</w:t>
            </w:r>
          </w:p>
        </w:tc>
        <w:tc>
          <w:tcPr>
            <w:tcW w:w="2403" w:type="dxa"/>
            <w:gridSpan w:val="2"/>
            <w:hideMark/>
          </w:tcPr>
          <w:p w:rsidR="00782B92" w:rsidRPr="00782B92" w:rsidRDefault="00782B92">
            <w:pPr>
              <w:spacing w:after="120"/>
              <w:rPr>
                <w:rFonts w:cstheme="minorHAnsi"/>
                <w:b/>
                <w:sz w:val="22"/>
                <w:szCs w:val="22"/>
                <w:lang w:eastAsia="en-US"/>
              </w:rPr>
            </w:pPr>
            <w:r w:rsidRPr="00782B92">
              <w:rPr>
                <w:rFonts w:cstheme="minorHAnsi"/>
                <w:b/>
                <w:lang w:eastAsia="en-US"/>
              </w:rPr>
              <w:t>SHAR-Q</w:t>
            </w:r>
          </w:p>
        </w:tc>
        <w:tc>
          <w:tcPr>
            <w:tcW w:w="1221" w:type="dxa"/>
            <w:hideMark/>
          </w:tcPr>
          <w:p w:rsidR="00782B92" w:rsidRPr="00782B92" w:rsidRDefault="00782B92">
            <w:pPr>
              <w:spacing w:after="120"/>
              <w:rPr>
                <w:rFonts w:cstheme="minorHAnsi"/>
                <w:b/>
                <w:sz w:val="22"/>
                <w:szCs w:val="22"/>
                <w:lang w:eastAsia="en-US"/>
              </w:rPr>
            </w:pPr>
            <w:r w:rsidRPr="00782B92">
              <w:rPr>
                <w:rFonts w:cstheme="minorHAnsi"/>
                <w:b/>
                <w:lang w:eastAsia="en-US"/>
              </w:rPr>
              <w:t>Website:</w:t>
            </w:r>
          </w:p>
        </w:tc>
        <w:tc>
          <w:tcPr>
            <w:tcW w:w="3008" w:type="dxa"/>
          </w:tcPr>
          <w:p w:rsidR="00782B92" w:rsidRPr="00782B92" w:rsidRDefault="00782B92">
            <w:pPr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782B92">
              <w:rPr>
                <w:b/>
                <w:color w:val="1F497D"/>
                <w:sz w:val="20"/>
                <w:szCs w:val="20"/>
                <w:lang w:eastAsia="en-US"/>
              </w:rPr>
              <w:t>http://www.sharqproject.eu/</w:t>
            </w:r>
          </w:p>
          <w:p w:rsidR="00782B92" w:rsidRPr="00782B92" w:rsidRDefault="00782B92">
            <w:pPr>
              <w:spacing w:after="120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782B92" w:rsidTr="00782B92">
        <w:trPr>
          <w:trHeight w:hRule="exact" w:val="284"/>
        </w:trPr>
        <w:tc>
          <w:tcPr>
            <w:tcW w:w="1890" w:type="dxa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Call</w:t>
            </w:r>
          </w:p>
        </w:tc>
        <w:tc>
          <w:tcPr>
            <w:tcW w:w="2403" w:type="dxa"/>
            <w:gridSpan w:val="2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H2020-LCE 2016-2017/SGS</w:t>
            </w:r>
          </w:p>
        </w:tc>
        <w:tc>
          <w:tcPr>
            <w:tcW w:w="1221" w:type="dxa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Duration</w:t>
            </w:r>
          </w:p>
        </w:tc>
        <w:tc>
          <w:tcPr>
            <w:tcW w:w="3008" w:type="dxa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36 months</w:t>
            </w:r>
          </w:p>
        </w:tc>
      </w:tr>
      <w:tr w:rsidR="00782B92" w:rsidTr="00782B92">
        <w:trPr>
          <w:trHeight w:hRule="exact" w:val="284"/>
        </w:trPr>
        <w:tc>
          <w:tcPr>
            <w:tcW w:w="1890" w:type="dxa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Std. start</w:t>
            </w:r>
          </w:p>
        </w:tc>
        <w:tc>
          <w:tcPr>
            <w:tcW w:w="2403" w:type="dxa"/>
            <w:gridSpan w:val="2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01/11/2016</w:t>
            </w:r>
          </w:p>
        </w:tc>
        <w:tc>
          <w:tcPr>
            <w:tcW w:w="1221" w:type="dxa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End:</w:t>
            </w:r>
          </w:p>
        </w:tc>
        <w:tc>
          <w:tcPr>
            <w:tcW w:w="3008" w:type="dxa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31/10/2019</w:t>
            </w:r>
          </w:p>
        </w:tc>
      </w:tr>
      <w:tr w:rsidR="00782B92" w:rsidTr="00782B92">
        <w:trPr>
          <w:trHeight w:hRule="exact" w:val="284"/>
        </w:trPr>
        <w:tc>
          <w:tcPr>
            <w:tcW w:w="1890" w:type="dxa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Funded:</w:t>
            </w:r>
          </w:p>
        </w:tc>
        <w:tc>
          <w:tcPr>
            <w:tcW w:w="2403" w:type="dxa"/>
            <w:gridSpan w:val="2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European Commission</w:t>
            </w:r>
          </w:p>
        </w:tc>
        <w:tc>
          <w:tcPr>
            <w:tcW w:w="1221" w:type="dxa"/>
          </w:tcPr>
          <w:p w:rsidR="00782B92" w:rsidRDefault="00782B92">
            <w:pPr>
              <w:spacing w:after="120"/>
              <w:rPr>
                <w:rFonts w:cstheme="minorHAnsi"/>
                <w:lang w:eastAsia="en-US"/>
              </w:rPr>
            </w:pPr>
          </w:p>
        </w:tc>
        <w:tc>
          <w:tcPr>
            <w:tcW w:w="3008" w:type="dxa"/>
          </w:tcPr>
          <w:p w:rsidR="00782B92" w:rsidRDefault="00782B92">
            <w:pPr>
              <w:spacing w:after="120"/>
              <w:rPr>
                <w:rFonts w:cstheme="minorHAnsi"/>
                <w:lang w:eastAsia="en-US"/>
              </w:rPr>
            </w:pPr>
          </w:p>
        </w:tc>
      </w:tr>
      <w:tr w:rsidR="00782B92" w:rsidTr="00782B92">
        <w:trPr>
          <w:trHeight w:hRule="exact" w:val="284"/>
        </w:trPr>
        <w:tc>
          <w:tcPr>
            <w:tcW w:w="1890" w:type="dxa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Coordinator:</w:t>
            </w:r>
          </w:p>
        </w:tc>
        <w:tc>
          <w:tcPr>
            <w:tcW w:w="1854" w:type="dxa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ATOS Spain</w:t>
            </w:r>
          </w:p>
        </w:tc>
        <w:tc>
          <w:tcPr>
            <w:tcW w:w="1770" w:type="dxa"/>
            <w:gridSpan w:val="2"/>
          </w:tcPr>
          <w:p w:rsidR="00782B92" w:rsidRDefault="00782B92">
            <w:pPr>
              <w:spacing w:after="120"/>
              <w:rPr>
                <w:rFonts w:cstheme="minorHAnsi"/>
                <w:lang w:eastAsia="en-US"/>
              </w:rPr>
            </w:pPr>
          </w:p>
        </w:tc>
        <w:tc>
          <w:tcPr>
            <w:tcW w:w="3008" w:type="dxa"/>
          </w:tcPr>
          <w:p w:rsidR="00782B92" w:rsidRDefault="00782B92">
            <w:pPr>
              <w:spacing w:after="120"/>
              <w:rPr>
                <w:rFonts w:cstheme="minorHAnsi"/>
                <w:lang w:eastAsia="en-US"/>
              </w:rPr>
            </w:pPr>
          </w:p>
        </w:tc>
      </w:tr>
      <w:tr w:rsidR="00782B92" w:rsidTr="00782B92">
        <w:trPr>
          <w:trHeight w:hRule="exact" w:val="284"/>
        </w:trPr>
        <w:tc>
          <w:tcPr>
            <w:tcW w:w="1890" w:type="dxa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ICCS Role:</w:t>
            </w:r>
          </w:p>
        </w:tc>
        <w:tc>
          <w:tcPr>
            <w:tcW w:w="1854" w:type="dxa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Participant</w:t>
            </w:r>
          </w:p>
        </w:tc>
        <w:tc>
          <w:tcPr>
            <w:tcW w:w="1770" w:type="dxa"/>
            <w:gridSpan w:val="2"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782B92" w:rsidTr="00782B92">
        <w:trPr>
          <w:trHeight w:hRule="exact" w:val="284"/>
        </w:trPr>
        <w:tc>
          <w:tcPr>
            <w:tcW w:w="1890" w:type="dxa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Prime Investigator </w:t>
            </w:r>
            <w:proofErr w:type="spellStart"/>
            <w:r>
              <w:rPr>
                <w:rFonts w:cstheme="minorHAnsi"/>
                <w:lang w:eastAsia="en-US"/>
              </w:rPr>
              <w:t>IddddddINveInvestigator</w:t>
            </w:r>
            <w:proofErr w:type="spellEnd"/>
            <w:r>
              <w:rPr>
                <w:rFonts w:cstheme="minorHAnsi"/>
                <w:lang w:eastAsia="en-US"/>
              </w:rPr>
              <w:t>:</w:t>
            </w:r>
          </w:p>
        </w:tc>
        <w:tc>
          <w:tcPr>
            <w:tcW w:w="1854" w:type="dxa"/>
            <w:hideMark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P. </w:t>
            </w:r>
            <w:proofErr w:type="spellStart"/>
            <w:r>
              <w:rPr>
                <w:rFonts w:cstheme="minorHAnsi"/>
                <w:lang w:eastAsia="en-US"/>
              </w:rPr>
              <w:t>Georgilakis</w:t>
            </w:r>
            <w:proofErr w:type="spellEnd"/>
          </w:p>
        </w:tc>
        <w:tc>
          <w:tcPr>
            <w:tcW w:w="1770" w:type="dxa"/>
            <w:gridSpan w:val="2"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</w:tcPr>
          <w:p w:rsidR="00782B92" w:rsidRDefault="00782B92">
            <w:pPr>
              <w:spacing w:after="120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</w:tbl>
    <w:p w:rsidR="00903A05" w:rsidRDefault="00782B92">
      <w:bookmarkStart w:id="0" w:name="_GoBack"/>
      <w:bookmarkEnd w:id="0"/>
    </w:p>
    <w:sectPr w:rsidR="00903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92"/>
    <w:rsid w:val="002A16CD"/>
    <w:rsid w:val="00782B92"/>
    <w:rsid w:val="00D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92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B9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92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B9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2017-04-19T18:46:00Z</dcterms:created>
  <dcterms:modified xsi:type="dcterms:W3CDTF">2017-04-19T18:47:00Z</dcterms:modified>
</cp:coreProperties>
</file>